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8C" w:rsidRDefault="001C5F27">
      <w:r>
        <w:rPr>
          <w:rStyle w:val="markedcontent"/>
          <w:rFonts w:ascii="Arial" w:hAnsi="Arial" w:cs="Arial"/>
          <w:sz w:val="30"/>
          <w:szCs w:val="30"/>
        </w:rPr>
        <w:t xml:space="preserve">Тема: ТО посевных </w:t>
      </w:r>
      <w:proofErr w:type="gramStart"/>
      <w:r>
        <w:rPr>
          <w:rStyle w:val="markedcontent"/>
          <w:rFonts w:ascii="Arial" w:hAnsi="Arial" w:cs="Arial"/>
          <w:sz w:val="30"/>
          <w:szCs w:val="30"/>
        </w:rPr>
        <w:t>машин .</w:t>
      </w:r>
      <w:proofErr w:type="gramEnd"/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Цель : Изучение операций ТО посевных машин.</w:t>
      </w:r>
      <w:bookmarkStart w:id="0" w:name="_GoBack"/>
      <w:bookmarkEnd w:id="0"/>
      <w:r>
        <w:rPr>
          <w:rStyle w:val="markedcontent"/>
          <w:rFonts w:ascii="Arial" w:hAnsi="Arial" w:cs="Arial"/>
          <w:sz w:val="30"/>
          <w:szCs w:val="30"/>
        </w:rPr>
        <w:t xml:space="preserve">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Ход работы. Задание (выполнить в тетради)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1.Описать какие операции проводятся при техническом обслуживании посевных машин.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2.Ответить на вопросы: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1.Что является исходными данными ТО посевных машин?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2.Какие операции проводятся при техническом обслуживании сеялок.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Краткие теоретические сведения: Ежесменное техническое обслуживание сеялки выполняется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одновременно с ежесменным обслуживанием трактора, с которым машина работает. Основные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операции ежесменного технического обслуживания сеялки следующие: очистка машины от грязи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и растительных остатков, а также очистка ящиков от остатков зерна и удобрений; проверка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надежности всех креплений и подтяжка, в случае необходимости, ослабленных болтовых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соединений; проверка натяжения цепей; осмотр механизмов и других частей сеялки и устранение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замеченных неисправностей.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Послесезонное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техническое обслуживание включает в себя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выполнение всех операций ежесменного обслуживания и дополнительно: разборку передаточных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механизмов (редукторов и других механизмов), очистку деталей и промывку их в керосине или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дизельном топливе; замену изношенных или деформированных деталей новыми и сборку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механизмов; частичную разборку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разобщителя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и обгонных муфт (сеялки С3-3,6), а также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автоматов подъема (сеялки прежних выпусков); осмотр сошников и при необходимости разборку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и замену изношенных деталей; осмотр высевающих аппаратов, семяпроводов и лотков и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устранение всех неисправностей. В результате выполнения указанных операций устанавливается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возможность дальнейшей эксплуатации сеялки без ремонта. Если машину не требуется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lastRenderedPageBreak/>
        <w:t xml:space="preserve">ремонтировать, то выполняют еще все операции, предусмотренные «Правилами хранения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тракторов, автомобилей и сельскохозяйственных машин в колхозах и совхозах», и ставят ее на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хранение. </w:t>
      </w:r>
      <w:r>
        <w:br/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Литература: В.В.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Курчаткин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«Техническое обслуживание и ремонт машин в сельском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хозяйстве», Москва, Академия.</w:t>
      </w:r>
    </w:p>
    <w:sectPr w:rsidR="00A0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11"/>
    <w:rsid w:val="001C5F27"/>
    <w:rsid w:val="00A0178C"/>
    <w:rsid w:val="00B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9D974-4CEB-4641-B5AD-05AED55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C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2021-11-02T12:47:00Z</dcterms:created>
  <dcterms:modified xsi:type="dcterms:W3CDTF">2021-11-02T12:47:00Z</dcterms:modified>
</cp:coreProperties>
</file>